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8202" w14:textId="31AD7373" w:rsidR="00D718DC" w:rsidRPr="00C55181" w:rsidRDefault="00D718DC" w:rsidP="00D718DC">
      <w:pPr>
        <w:rPr>
          <w:rFonts w:ascii="Calibri" w:hAnsi="Calibri" w:cs="Calibri"/>
          <w:b/>
        </w:rPr>
      </w:pPr>
      <w:r w:rsidRPr="00C55181">
        <w:rPr>
          <w:rFonts w:ascii="Calibri" w:hAnsi="Calibri" w:cs="Calibri"/>
          <w:b/>
        </w:rPr>
        <w:t>C.C</w:t>
      </w:r>
      <w:r w:rsidR="00C55181" w:rsidRPr="00C55181">
        <w:rPr>
          <w:rFonts w:ascii="Calibri" w:hAnsi="Calibri" w:cs="Calibri"/>
          <w:b/>
        </w:rPr>
        <w:t xml:space="preserve">. </w:t>
      </w:r>
      <w:r w:rsidR="00C36C93" w:rsidRPr="00C55181">
        <w:rPr>
          <w:rFonts w:ascii="Calibri" w:hAnsi="Calibri" w:cs="Calibri"/>
          <w:b/>
        </w:rPr>
        <w:t>Coordinador</w:t>
      </w:r>
      <w:r w:rsidRPr="00C55181">
        <w:rPr>
          <w:rFonts w:ascii="Calibri" w:hAnsi="Calibri" w:cs="Calibri"/>
          <w:b/>
        </w:rPr>
        <w:t>/a de Formación y Pastoral.</w:t>
      </w:r>
    </w:p>
    <w:p w14:paraId="75F97B63" w14:textId="77777777" w:rsidR="00D718DC" w:rsidRPr="008F19C7" w:rsidRDefault="00D718DC" w:rsidP="00D718DC">
      <w:pPr>
        <w:spacing w:after="200"/>
        <w:rPr>
          <w:rFonts w:ascii="Calibri" w:eastAsia="Times New Roman" w:hAnsi="Calibri" w:cs="Calibri"/>
          <w:szCs w:val="24"/>
          <w:lang w:val="es-ES"/>
        </w:rPr>
      </w:pPr>
    </w:p>
    <w:tbl>
      <w:tblPr>
        <w:tblpPr w:leftFromText="141" w:rightFromText="141" w:vertAnchor="text" w:horzAnchor="margin" w:tblpY="-210"/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2242"/>
        <w:gridCol w:w="6576"/>
      </w:tblGrid>
      <w:tr w:rsidR="00D718DC" w:rsidRPr="008F19C7" w14:paraId="2A966087" w14:textId="77777777" w:rsidTr="00C36C93">
        <w:tc>
          <w:tcPr>
            <w:tcW w:w="8818" w:type="dxa"/>
            <w:gridSpan w:val="2"/>
            <w:shd w:val="clear" w:color="auto" w:fill="606060"/>
          </w:tcPr>
          <w:p w14:paraId="7EFF7E1F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bCs/>
                <w:color w:val="FFFFFF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Cs/>
                <w:color w:val="FFFFFF"/>
                <w:szCs w:val="24"/>
                <w:lang w:val="es-ES"/>
              </w:rPr>
              <w:t>Datos Generales del Cargo</w:t>
            </w:r>
          </w:p>
        </w:tc>
      </w:tr>
      <w:tr w:rsidR="00D718DC" w:rsidRPr="008F19C7" w14:paraId="62E7F936" w14:textId="77777777" w:rsidTr="00C36C93">
        <w:tc>
          <w:tcPr>
            <w:tcW w:w="2242" w:type="dxa"/>
            <w:tcBorders>
              <w:top w:val="single" w:sz="6" w:space="0" w:color="333333"/>
              <w:bottom w:val="single" w:sz="6" w:space="0" w:color="333333"/>
            </w:tcBorders>
            <w:shd w:val="pct5" w:color="auto" w:fill="auto"/>
          </w:tcPr>
          <w:p w14:paraId="6601D8DB" w14:textId="77777777" w:rsidR="00D718DC" w:rsidRPr="008F19C7" w:rsidRDefault="00D718DC" w:rsidP="001A2C15">
            <w:pP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Nombre del Cargo</w:t>
            </w:r>
          </w:p>
        </w:tc>
        <w:tc>
          <w:tcPr>
            <w:tcW w:w="6576" w:type="dxa"/>
          </w:tcPr>
          <w:p w14:paraId="6FE94424" w14:textId="7BEA43A7" w:rsidR="00D718DC" w:rsidRPr="008F19C7" w:rsidRDefault="00C36C93" w:rsidP="001A2C15">
            <w:pPr>
              <w:rPr>
                <w:rFonts w:ascii="Calibri" w:eastAsia="Times New Roman" w:hAnsi="Calibri" w:cs="Calibri"/>
                <w:bCs/>
                <w:color w:val="404040"/>
                <w:szCs w:val="24"/>
                <w:lang w:val="es-ES"/>
              </w:rPr>
            </w:pPr>
            <w:bookmarkStart w:id="0" w:name="_Toc263426926"/>
            <w:bookmarkStart w:id="1" w:name="_Toc498013494"/>
            <w:r>
              <w:rPr>
                <w:rFonts w:ascii="Calibri" w:hAnsi="Calibri" w:cs="Calibri"/>
                <w:lang w:val="es-ES"/>
              </w:rPr>
              <w:t>Coordinador</w:t>
            </w:r>
            <w:r w:rsidR="00D718DC" w:rsidRPr="007704D6">
              <w:rPr>
                <w:rFonts w:ascii="Calibri" w:hAnsi="Calibri" w:cs="Calibri"/>
                <w:lang w:val="es-ES"/>
              </w:rPr>
              <w:t xml:space="preserve"> </w:t>
            </w:r>
            <w:r w:rsidR="00D718DC">
              <w:rPr>
                <w:rFonts w:ascii="Calibri" w:hAnsi="Calibri" w:cs="Calibri"/>
                <w:lang w:val="es-ES"/>
              </w:rPr>
              <w:t xml:space="preserve">(a) </w:t>
            </w:r>
            <w:r w:rsidR="00D718DC" w:rsidRPr="007704D6">
              <w:rPr>
                <w:rFonts w:ascii="Calibri" w:hAnsi="Calibri" w:cs="Calibri"/>
                <w:lang w:val="es-ES"/>
              </w:rPr>
              <w:t>Formación</w:t>
            </w:r>
            <w:bookmarkEnd w:id="0"/>
            <w:bookmarkEnd w:id="1"/>
            <w:r w:rsidR="00D718DC">
              <w:rPr>
                <w:rFonts w:ascii="Calibri" w:hAnsi="Calibri" w:cs="Calibri"/>
                <w:lang w:val="es-ES"/>
              </w:rPr>
              <w:t xml:space="preserve"> y Pastoral</w:t>
            </w:r>
          </w:p>
        </w:tc>
      </w:tr>
      <w:tr w:rsidR="00C36C93" w:rsidRPr="008F19C7" w14:paraId="397E4D43" w14:textId="77777777" w:rsidTr="00C36C93">
        <w:tc>
          <w:tcPr>
            <w:tcW w:w="2242" w:type="dxa"/>
            <w:tcBorders>
              <w:top w:val="single" w:sz="6" w:space="0" w:color="333333"/>
              <w:bottom w:val="single" w:sz="6" w:space="0" w:color="333333"/>
            </w:tcBorders>
            <w:shd w:val="pct5" w:color="auto" w:fill="auto"/>
          </w:tcPr>
          <w:p w14:paraId="78506840" w14:textId="77777777" w:rsidR="00C36C93" w:rsidRPr="008F19C7" w:rsidRDefault="00C36C93" w:rsidP="00C36C93">
            <w:pP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Jefe Directo</w:t>
            </w:r>
          </w:p>
        </w:tc>
        <w:tc>
          <w:tcPr>
            <w:tcW w:w="6576" w:type="dxa"/>
          </w:tcPr>
          <w:p w14:paraId="3FBC6513" w14:textId="5D11731E" w:rsidR="00C36C93" w:rsidRPr="008F19C7" w:rsidRDefault="00C36C93" w:rsidP="00C36C93">
            <w:pP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 w:rsidRPr="007704D6">
              <w:rPr>
                <w:rFonts w:ascii="Calibri" w:hAnsi="Calibri" w:cs="Calibri"/>
                <w:lang w:val="es-ES"/>
              </w:rPr>
              <w:t xml:space="preserve">Director </w:t>
            </w:r>
            <w:r>
              <w:rPr>
                <w:rFonts w:ascii="Calibri" w:hAnsi="Calibri" w:cs="Calibri"/>
                <w:lang w:val="es-ES"/>
              </w:rPr>
              <w:t xml:space="preserve">(a) </w:t>
            </w:r>
            <w:r w:rsidRPr="007704D6">
              <w:rPr>
                <w:rFonts w:ascii="Calibri" w:hAnsi="Calibri" w:cs="Calibri"/>
                <w:lang w:val="es-ES"/>
              </w:rPr>
              <w:t>Formación</w:t>
            </w:r>
            <w:r>
              <w:rPr>
                <w:rFonts w:ascii="Calibri" w:hAnsi="Calibri" w:cs="Calibri"/>
                <w:lang w:val="es-ES"/>
              </w:rPr>
              <w:t xml:space="preserve"> y Pastoral.</w:t>
            </w:r>
          </w:p>
        </w:tc>
      </w:tr>
    </w:tbl>
    <w:p w14:paraId="3D66E87E" w14:textId="77777777" w:rsidR="00D718DC" w:rsidRPr="008F19C7" w:rsidRDefault="00D718DC" w:rsidP="00D718DC">
      <w:pPr>
        <w:rPr>
          <w:rFonts w:ascii="Calibri" w:hAnsi="Calibri" w:cs="Calibri"/>
          <w:vanish/>
        </w:rPr>
      </w:pPr>
    </w:p>
    <w:tbl>
      <w:tblPr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8818"/>
      </w:tblGrid>
      <w:tr w:rsidR="00D718DC" w:rsidRPr="008F19C7" w14:paraId="73BDA17A" w14:textId="77777777" w:rsidTr="001A2C15">
        <w:tc>
          <w:tcPr>
            <w:tcW w:w="9606" w:type="dxa"/>
            <w:tcBorders>
              <w:bottom w:val="single" w:sz="6" w:space="0" w:color="333333"/>
            </w:tcBorders>
            <w:shd w:val="clear" w:color="auto" w:fill="606060"/>
          </w:tcPr>
          <w:p w14:paraId="2FF20BDB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es-ES"/>
              </w:rPr>
              <w:t>Descripción General del Cargo</w:t>
            </w:r>
          </w:p>
        </w:tc>
      </w:tr>
      <w:tr w:rsidR="00D718DC" w:rsidRPr="008F19C7" w14:paraId="19EB6C0C" w14:textId="77777777" w:rsidTr="001A2C15">
        <w:trPr>
          <w:trHeight w:val="656"/>
        </w:trPr>
        <w:tc>
          <w:tcPr>
            <w:tcW w:w="9606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</w:tcPr>
          <w:p w14:paraId="4CE8CC1E" w14:textId="113CEA39" w:rsidR="00D718DC" w:rsidRPr="008F19C7" w:rsidRDefault="00C36C93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Cs w:val="24"/>
              </w:rPr>
              <w:t>C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oordinar y cuidar la adecuada implementación de los contenidos valóricos de las áreas de religión, </w:t>
            </w:r>
            <w:r w:rsidR="00DF42F2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>pastoral, orientación</w:t>
            </w:r>
            <w:r>
              <w:rPr>
                <w:rFonts w:ascii="Calibri" w:eastAsia="Times New Roman" w:hAnsi="Calibri" w:cs="Calibri"/>
                <w:bCs/>
                <w:color w:val="333333"/>
                <w:szCs w:val="24"/>
              </w:rPr>
              <w:t>, convivencia escolar y actividades curriculares de libre elección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tanto para los alumnos </w:t>
            </w:r>
            <w:r>
              <w:rPr>
                <w:rFonts w:ascii="Calibri" w:eastAsia="Times New Roman" w:hAnsi="Calibri" w:cs="Calibri"/>
                <w:bCs/>
                <w:color w:val="333333"/>
                <w:szCs w:val="24"/>
              </w:rPr>
              <w:t>y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sus familias </w:t>
            </w:r>
            <w:r>
              <w:rPr>
                <w:rFonts w:ascii="Calibri" w:eastAsia="Times New Roman" w:hAnsi="Calibri" w:cs="Calibri"/>
                <w:bCs/>
                <w:color w:val="333333"/>
                <w:szCs w:val="24"/>
              </w:rPr>
              <w:t>como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para los miembros de los </w:t>
            </w:r>
            <w:r w:rsidR="00D718DC" w:rsidRPr="005953EF">
              <w:rPr>
                <w:rFonts w:ascii="Calibri" w:eastAsia="Times New Roman" w:hAnsi="Calibri" w:cs="Calibri"/>
                <w:bCs/>
                <w:color w:val="333333"/>
                <w:szCs w:val="24"/>
              </w:rPr>
              <w:t>establecimientos</w:t>
            </w:r>
            <w:r w:rsidR="00D718DC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de la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</w:t>
            </w:r>
            <w:r w:rsidR="00D718DC">
              <w:rPr>
                <w:rFonts w:ascii="Calibri" w:eastAsia="Times New Roman" w:hAnsi="Calibri" w:cs="Calibri"/>
                <w:bCs/>
                <w:color w:val="333333"/>
                <w:szCs w:val="24"/>
              </w:rPr>
              <w:t>RED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>.</w:t>
            </w:r>
          </w:p>
        </w:tc>
      </w:tr>
    </w:tbl>
    <w:p w14:paraId="779CD755" w14:textId="77777777" w:rsidR="00D718DC" w:rsidRPr="008F19C7" w:rsidRDefault="00D718DC" w:rsidP="00D718DC">
      <w:pPr>
        <w:tabs>
          <w:tab w:val="left" w:pos="6885"/>
        </w:tabs>
        <w:rPr>
          <w:rFonts w:ascii="Calibri" w:eastAsia="Times New Roman" w:hAnsi="Calibri" w:cs="Calibri"/>
          <w:b/>
          <w:szCs w:val="24"/>
          <w:u w:val="single"/>
          <w:lang w:val="es-ES"/>
        </w:rPr>
      </w:pPr>
    </w:p>
    <w:tbl>
      <w:tblPr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461"/>
        <w:gridCol w:w="8357"/>
      </w:tblGrid>
      <w:tr w:rsidR="00D718DC" w:rsidRPr="008F19C7" w14:paraId="602CD3D8" w14:textId="77777777" w:rsidTr="00EF367E">
        <w:tc>
          <w:tcPr>
            <w:tcW w:w="8818" w:type="dxa"/>
            <w:gridSpan w:val="2"/>
            <w:tcBorders>
              <w:bottom w:val="single" w:sz="6" w:space="0" w:color="333333"/>
            </w:tcBorders>
            <w:shd w:val="clear" w:color="auto" w:fill="606060"/>
          </w:tcPr>
          <w:p w14:paraId="56FDC2F3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es-ES"/>
              </w:rPr>
              <w:t>Principales Funciones</w:t>
            </w:r>
          </w:p>
        </w:tc>
      </w:tr>
      <w:tr w:rsidR="00D718DC" w:rsidRPr="008F19C7" w14:paraId="02C13CFE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32C7F111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1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3B77ECB9" w14:textId="102C3FCB" w:rsidR="00D718DC" w:rsidRPr="00EF367E" w:rsidRDefault="004F2264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Velar por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la implementación de las líneas de acción pastorales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y de convivencia escolar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de cada colegio, a nivel de los alumnos, 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apoderados, 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personal docente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y administrativo.</w:t>
            </w:r>
          </w:p>
        </w:tc>
      </w:tr>
      <w:tr w:rsidR="00D718DC" w:rsidRPr="008F19C7" w14:paraId="05C1BCFA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4A4D9033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2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1CA1C9A7" w14:textId="55F78BD9" w:rsidR="00D718DC" w:rsidRPr="00EF367E" w:rsidRDefault="00C05A34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</w:rPr>
            </w:pP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Monitorear y hacer seguimientos de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contenidos y plan programático de religión, </w:t>
            </w:r>
            <w:r w:rsidR="00C36C93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formación,</w:t>
            </w:r>
            <w:r w:rsidR="00220E10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orientación</w:t>
            </w:r>
            <w:r w:rsidR="00220E10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, y actividades curriculares de libre elección.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de cada colegio.</w:t>
            </w:r>
          </w:p>
        </w:tc>
      </w:tr>
      <w:tr w:rsidR="00D718DC" w:rsidRPr="008F19C7" w14:paraId="3824C972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747B63DC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3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3CB2F319" w14:textId="3D0E4489" w:rsidR="00D718DC" w:rsidRPr="00EF367E" w:rsidRDefault="004F2264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</w:rPr>
            </w:pP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C</w:t>
            </w:r>
            <w:r w:rsidR="00C05A34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oordinar con los establecimientos de la Red, 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la implementación de programas de 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formación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para los padres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en temáticas valóricas, afectivas y de orientación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, bajo los lineamientos dados por la dirección de formación y pastoral de la Red.</w:t>
            </w:r>
          </w:p>
        </w:tc>
      </w:tr>
      <w:tr w:rsidR="00D718DC" w:rsidRPr="008F19C7" w14:paraId="7FEBFE73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7650D933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4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16A981FA" w14:textId="3C11F8B5" w:rsidR="00D718DC" w:rsidRPr="00EF367E" w:rsidRDefault="006E1C39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Coordinar </w:t>
            </w:r>
            <w:r w:rsidR="00C05A34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con los establecimientos de la </w:t>
            </w:r>
            <w:r w:rsidR="00C36C93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Red la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implementación de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programas de formación para los 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estudiantes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en temáticas valóricas, </w:t>
            </w:r>
            <w:r w:rsidR="00C36C93" w:rsidRPr="00EF367E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afectivas,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de orientación </w:t>
            </w:r>
            <w:r w:rsidR="00C36C93" w:rsidRPr="00EF367E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vocacional, deportivas y/o culturales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, 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bajo los lineamientos dados por la dirección de formación y pastoral de la Red.</w:t>
            </w:r>
          </w:p>
        </w:tc>
      </w:tr>
      <w:tr w:rsidR="00D718DC" w:rsidRPr="008F19C7" w14:paraId="49F3C828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1B8D8F8B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5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20C89473" w14:textId="0F934151" w:rsidR="00D718DC" w:rsidRPr="00EF367E" w:rsidRDefault="00EF367E" w:rsidP="001A2C15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G</w:t>
            </w:r>
            <w:r w:rsidR="00D718DC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enerar redes </w:t>
            </w:r>
            <w:r w:rsidR="006E1C39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entre instituciones externas gubernamentales y/o privadas y los establecimiento edu</w:t>
            </w:r>
            <w:r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>c</w:t>
            </w:r>
            <w:r w:rsidR="006E1C39" w:rsidRPr="00EF367E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acionales de la red con el fin de apoyar la detección de situaciones de prevención y/o vulnerabilidad de derechos que impiden que los estudiantes se eduquen. </w:t>
            </w:r>
          </w:p>
        </w:tc>
      </w:tr>
      <w:tr w:rsidR="00D718DC" w:rsidRPr="008F19C7" w14:paraId="0EB8EC72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28529234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6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02BFAF68" w14:textId="5E9DC3FB" w:rsidR="00D718DC" w:rsidRPr="008F19C7" w:rsidRDefault="00220E10" w:rsidP="001A2C15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Cs w:val="24"/>
              </w:rPr>
              <w:t>Monitorear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la adecuada implementación de los planes y programas de formación generados, </w:t>
            </w:r>
            <w:r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proponiendo </w:t>
            </w:r>
            <w:r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la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generación de planes de mejora.</w:t>
            </w:r>
          </w:p>
        </w:tc>
      </w:tr>
      <w:tr w:rsidR="00D718DC" w:rsidRPr="008F19C7" w14:paraId="218A5214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354562B8" w14:textId="10267640" w:rsidR="00D718DC" w:rsidRPr="008F19C7" w:rsidRDefault="00EF367E" w:rsidP="001A2C15">
            <w:pPr>
              <w:jc w:val="center"/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7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41E8F84C" w14:textId="1E2D2C42" w:rsidR="00D718DC" w:rsidRPr="008F19C7" w:rsidRDefault="00C05A34" w:rsidP="001A2C15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Monitorear 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y dar </w:t>
            </w:r>
            <w:proofErr w:type="spellStart"/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>feedback</w:t>
            </w:r>
            <w:proofErr w:type="spellEnd"/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, a las áreas de la </w:t>
            </w:r>
            <w:r w:rsidR="00D718DC">
              <w:rPr>
                <w:rFonts w:ascii="Calibri" w:eastAsia="Times New Roman" w:hAnsi="Calibri" w:cs="Calibri"/>
                <w:bCs/>
                <w:color w:val="333333"/>
                <w:szCs w:val="24"/>
              </w:rPr>
              <w:t>RED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y </w:t>
            </w:r>
            <w:r w:rsidR="00D718DC" w:rsidRPr="005953EF">
              <w:rPr>
                <w:rFonts w:ascii="Calibri" w:eastAsia="Times New Roman" w:hAnsi="Calibri" w:cs="Calibri"/>
                <w:bCs/>
                <w:color w:val="333333"/>
                <w:szCs w:val="24"/>
              </w:rPr>
              <w:t>establecimientos</w:t>
            </w:r>
            <w:r w:rsidR="00D718DC" w:rsidRPr="008F19C7">
              <w:rPr>
                <w:rFonts w:ascii="Calibri" w:eastAsia="Times New Roman" w:hAnsi="Calibri" w:cs="Calibri"/>
                <w:bCs/>
                <w:color w:val="333333"/>
                <w:szCs w:val="24"/>
              </w:rPr>
              <w:t xml:space="preserve"> que corresponda, para que se logren las metas definidas, tanto a nivel de competencias, como a nivel de objetivos.</w:t>
            </w:r>
          </w:p>
        </w:tc>
      </w:tr>
      <w:tr w:rsidR="00D718DC" w:rsidRPr="008F19C7" w14:paraId="4E01A5B9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527B9445" w14:textId="60F27DB2" w:rsidR="00D718DC" w:rsidRPr="008F19C7" w:rsidRDefault="00EF367E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8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69F3EE16" w14:textId="666CE2DC" w:rsidR="00D718DC" w:rsidRPr="008F19C7" w:rsidRDefault="00D718DC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</w:rPr>
            </w:pPr>
            <w:r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Participar</w:t>
            </w:r>
            <w:r w:rsidR="004F2264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y/o liderar</w:t>
            </w:r>
            <w:r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en </w:t>
            </w:r>
            <w:r w:rsidR="00220E10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las</w:t>
            </w:r>
            <w:r w:rsidR="00C05A34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reuniones </w:t>
            </w:r>
            <w:r w:rsidR="00C67F42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técnicas con la Dirección de formación y pastoral</w:t>
            </w:r>
            <w:r w:rsidR="00220E10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y las Direcciones de área correspondiente de los EE</w:t>
            </w:r>
            <w:r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, para </w:t>
            </w:r>
            <w:r w:rsidR="00C67F42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planificar trabajo sema</w:t>
            </w:r>
            <w:r w:rsidR="00220E10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n</w:t>
            </w:r>
            <w:r w:rsidR="00C67F42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al o mensual y </w:t>
            </w:r>
            <w:r w:rsidRPr="008F19C7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analizar resultados, proponer mejoras y elaborar planes de acción para cada colegio y la Fundación.</w:t>
            </w:r>
          </w:p>
        </w:tc>
      </w:tr>
      <w:tr w:rsidR="00220E10" w:rsidRPr="008F19C7" w14:paraId="320FD10D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0AE02D4E" w14:textId="43EE9625" w:rsidR="00220E10" w:rsidRPr="008F19C7" w:rsidRDefault="00EF367E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9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5536CAD3" w14:textId="225A7CDD" w:rsidR="00220E10" w:rsidRPr="008F19C7" w:rsidRDefault="004F2264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Organizar y/o</w:t>
            </w:r>
            <w:r w:rsidR="00220E10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participar de </w:t>
            </w:r>
            <w:r w:rsidR="00220E10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actividades extraprogramáticas a nivel de red o arquidiocesanas</w:t>
            </w:r>
            <w: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.</w:t>
            </w:r>
          </w:p>
        </w:tc>
      </w:tr>
      <w:tr w:rsidR="00220E10" w:rsidRPr="008F19C7" w14:paraId="18A8AE8D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3FE27880" w14:textId="122F0350" w:rsidR="00220E10" w:rsidRDefault="00220E10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lastRenderedPageBreak/>
              <w:t>1</w:t>
            </w:r>
            <w:r w:rsidR="00EF367E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0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6E35952C" w14:textId="643D12C9" w:rsidR="00220E10" w:rsidRDefault="00220E10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Realizar y/o complementar informes que den cuenta de la gestión realizada y el impacto de ésta </w:t>
            </w:r>
            <w:r w:rsidR="004F2264"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>de acuerdo con</w:t>
            </w:r>
            <w:r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  <w:t xml:space="preserve"> los objetivos estratégicos del área de formación y pastoral y las metas propuestas.</w:t>
            </w:r>
          </w:p>
        </w:tc>
      </w:tr>
      <w:tr w:rsidR="00EF367E" w:rsidRPr="008F19C7" w14:paraId="71B81C45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0F55391C" w14:textId="03C41F18" w:rsidR="00EF367E" w:rsidRDefault="00EF367E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11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537CB1A6" w14:textId="2F9C3BDE" w:rsidR="00EF367E" w:rsidRDefault="00EF367E" w:rsidP="001A2C15">
            <w:pPr>
              <w:jc w:val="both"/>
              <w:rPr>
                <w:rFonts w:ascii="Calibri" w:eastAsia="Times New Roman" w:hAnsi="Calibri" w:cs="Calibri"/>
                <w:bCs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</w:rPr>
              <w:t xml:space="preserve">Contribuir en el buen clima laboral al interior de los </w:t>
            </w:r>
            <w:r w:rsidRPr="005953EF">
              <w:rPr>
                <w:rFonts w:ascii="Calibri" w:eastAsia="Times New Roman" w:hAnsi="Calibri" w:cs="Calibri"/>
                <w:color w:val="333333"/>
                <w:szCs w:val="24"/>
              </w:rPr>
              <w:t>establecimientos</w:t>
            </w:r>
            <w:r w:rsidRPr="008F19C7">
              <w:rPr>
                <w:rFonts w:ascii="Calibri" w:eastAsia="Times New Roman" w:hAnsi="Calibri" w:cs="Calibri"/>
                <w:color w:val="333333"/>
                <w:szCs w:val="24"/>
              </w:rPr>
              <w:t xml:space="preserve"> y Fundación.</w:t>
            </w:r>
          </w:p>
        </w:tc>
      </w:tr>
      <w:tr w:rsidR="00C55181" w:rsidRPr="008F19C7" w14:paraId="3D248ADC" w14:textId="77777777" w:rsidTr="00EF367E">
        <w:tc>
          <w:tcPr>
            <w:tcW w:w="461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48C43380" w14:textId="37D7C37D" w:rsidR="00C55181" w:rsidRDefault="00C55181" w:rsidP="001A2C15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12</w:t>
            </w:r>
          </w:p>
        </w:tc>
        <w:tc>
          <w:tcPr>
            <w:tcW w:w="8357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29F87EC8" w14:textId="6B73692D" w:rsidR="00C55181" w:rsidRPr="008F19C7" w:rsidRDefault="00C55181" w:rsidP="001A2C15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</w:rPr>
            </w:pPr>
            <w:r w:rsidRPr="00C55181">
              <w:rPr>
                <w:rFonts w:ascii="Calibri" w:eastAsia="Times New Roman" w:hAnsi="Calibri" w:cs="Calibri"/>
                <w:color w:val="333333"/>
                <w:szCs w:val="24"/>
              </w:rPr>
              <w:t>Otras funciones y/o tareas que sean definidas por su jefatura directa.</w:t>
            </w:r>
          </w:p>
        </w:tc>
      </w:tr>
    </w:tbl>
    <w:p w14:paraId="303F7AFB" w14:textId="77777777" w:rsidR="00D718DC" w:rsidRDefault="00D718DC" w:rsidP="00D718DC">
      <w:pPr>
        <w:rPr>
          <w:rFonts w:ascii="Calibri" w:eastAsia="Times New Roman" w:hAnsi="Calibri" w:cs="Calibri"/>
          <w:szCs w:val="24"/>
          <w:lang w:val="es-ES"/>
        </w:rPr>
      </w:pPr>
    </w:p>
    <w:p w14:paraId="3DDC0987" w14:textId="77777777" w:rsidR="00D718DC" w:rsidRPr="008F19C7" w:rsidRDefault="00D718DC" w:rsidP="00D718DC">
      <w:pPr>
        <w:rPr>
          <w:rFonts w:ascii="Calibri" w:eastAsia="Times New Roman" w:hAnsi="Calibri" w:cs="Calibri"/>
          <w:szCs w:val="24"/>
          <w:lang w:val="es-ES"/>
        </w:rPr>
      </w:pPr>
    </w:p>
    <w:tbl>
      <w:tblPr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2239"/>
        <w:gridCol w:w="6579"/>
      </w:tblGrid>
      <w:tr w:rsidR="00D718DC" w:rsidRPr="008F19C7" w14:paraId="17CA24D9" w14:textId="77777777" w:rsidTr="00C55181">
        <w:tc>
          <w:tcPr>
            <w:tcW w:w="8818" w:type="dxa"/>
            <w:gridSpan w:val="2"/>
            <w:shd w:val="clear" w:color="auto" w:fill="606060"/>
          </w:tcPr>
          <w:p w14:paraId="3D66474D" w14:textId="77777777" w:rsidR="00D718DC" w:rsidRPr="008F19C7" w:rsidRDefault="00D718DC" w:rsidP="001A2C1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es-ES"/>
              </w:rPr>
              <w:t>Funciones y Responsabilidades</w:t>
            </w:r>
          </w:p>
        </w:tc>
      </w:tr>
      <w:tr w:rsidR="00D718DC" w:rsidRPr="008F19C7" w14:paraId="32FC85AC" w14:textId="77777777" w:rsidTr="00C55181">
        <w:tc>
          <w:tcPr>
            <w:tcW w:w="2239" w:type="dxa"/>
            <w:tcBorders>
              <w:top w:val="single" w:sz="6" w:space="0" w:color="333333"/>
              <w:bottom w:val="single" w:sz="8" w:space="0" w:color="333333"/>
            </w:tcBorders>
            <w:shd w:val="pct5" w:color="auto" w:fill="auto"/>
            <w:vAlign w:val="center"/>
          </w:tcPr>
          <w:p w14:paraId="40F4646F" w14:textId="5BA595AA" w:rsidR="00D718DC" w:rsidRPr="008F19C7" w:rsidRDefault="00C55181" w:rsidP="001A2C15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val="es-ES"/>
              </w:rPr>
              <w:t>Formación</w:t>
            </w:r>
          </w:p>
        </w:tc>
        <w:tc>
          <w:tcPr>
            <w:tcW w:w="6579" w:type="dxa"/>
          </w:tcPr>
          <w:p w14:paraId="35199F2E" w14:textId="2150C5A8" w:rsidR="00D718DC" w:rsidRPr="008F19C7" w:rsidRDefault="00C55181" w:rsidP="00C55181">
            <w:p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Docente o Profesional con diplomado o magister afín.</w:t>
            </w:r>
          </w:p>
        </w:tc>
      </w:tr>
      <w:tr w:rsidR="00C55181" w:rsidRPr="008F19C7" w14:paraId="2D6E94AC" w14:textId="77777777" w:rsidTr="00C55181">
        <w:tc>
          <w:tcPr>
            <w:tcW w:w="2239" w:type="dxa"/>
            <w:tcBorders>
              <w:top w:val="single" w:sz="6" w:space="0" w:color="333333"/>
              <w:bottom w:val="single" w:sz="8" w:space="0" w:color="333333"/>
            </w:tcBorders>
            <w:shd w:val="pct5" w:color="auto" w:fill="auto"/>
            <w:vAlign w:val="center"/>
          </w:tcPr>
          <w:p w14:paraId="340AD972" w14:textId="47EFA883" w:rsidR="00C55181" w:rsidRPr="008F19C7" w:rsidRDefault="00C55181" w:rsidP="00C55181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val="es-ES"/>
              </w:rPr>
              <w:t>Habilidades Requeridas</w:t>
            </w:r>
          </w:p>
        </w:tc>
        <w:tc>
          <w:tcPr>
            <w:tcW w:w="6579" w:type="dxa"/>
          </w:tcPr>
          <w:p w14:paraId="50208321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Planificación.</w:t>
            </w:r>
          </w:p>
          <w:p w14:paraId="0A536527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Liderazgo.</w:t>
            </w:r>
          </w:p>
          <w:p w14:paraId="3C5C4CAE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Dirección de personas.</w:t>
            </w:r>
          </w:p>
          <w:p w14:paraId="3BF67BF0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Trabajo en equipo.</w:t>
            </w:r>
          </w:p>
          <w:p w14:paraId="79FD8006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Involucramiento e inspiración a otros.</w:t>
            </w:r>
          </w:p>
          <w:p w14:paraId="0D255E38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Resolución de conflictos.</w:t>
            </w:r>
          </w:p>
          <w:p w14:paraId="6D9C3D84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 xml:space="preserve">Comunicación asertiva. </w:t>
            </w:r>
          </w:p>
          <w:p w14:paraId="1DF0F37B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Anticipación a cambios.</w:t>
            </w:r>
          </w:p>
          <w:p w14:paraId="3FB97958" w14:textId="77777777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Manejo de redes.</w:t>
            </w:r>
          </w:p>
          <w:p w14:paraId="1F44CCB9" w14:textId="4970FFA2" w:rsidR="00C55181" w:rsidRPr="008F19C7" w:rsidRDefault="00C55181" w:rsidP="00C55181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Desarrollo integral basado en la Fe.</w:t>
            </w:r>
          </w:p>
        </w:tc>
      </w:tr>
      <w:tr w:rsidR="00C55181" w:rsidRPr="008F19C7" w14:paraId="32EE2682" w14:textId="77777777" w:rsidTr="00C55181">
        <w:tc>
          <w:tcPr>
            <w:tcW w:w="2239" w:type="dxa"/>
            <w:tcBorders>
              <w:top w:val="single" w:sz="6" w:space="0" w:color="333333"/>
              <w:bottom w:val="single" w:sz="8" w:space="0" w:color="333333"/>
            </w:tcBorders>
            <w:shd w:val="pct5" w:color="auto" w:fill="auto"/>
            <w:vAlign w:val="center"/>
          </w:tcPr>
          <w:p w14:paraId="1CA0E8C9" w14:textId="77777777" w:rsidR="00C55181" w:rsidRPr="008F19C7" w:rsidRDefault="00C55181" w:rsidP="00C55181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val="es-E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val="es-ES"/>
              </w:rPr>
              <w:t>Experiencia</w:t>
            </w:r>
          </w:p>
        </w:tc>
        <w:tc>
          <w:tcPr>
            <w:tcW w:w="6579" w:type="dxa"/>
          </w:tcPr>
          <w:p w14:paraId="640F1D91" w14:textId="20F298BE" w:rsidR="00C55181" w:rsidRPr="008F19C7" w:rsidRDefault="00C55181" w:rsidP="00C55181">
            <w:pPr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>2</w:t>
            </w:r>
            <w:r w:rsidRPr="008F19C7">
              <w:rPr>
                <w:rFonts w:ascii="Calibri" w:eastAsia="Times New Roman" w:hAnsi="Calibri" w:cs="Calibri"/>
                <w:color w:val="333333"/>
                <w:szCs w:val="24"/>
                <w:lang w:val="es-ES"/>
              </w:rPr>
              <w:t xml:space="preserve"> años de experiencia en cargos similares.</w:t>
            </w:r>
          </w:p>
        </w:tc>
      </w:tr>
    </w:tbl>
    <w:p w14:paraId="698A86D9" w14:textId="0E90B559" w:rsidR="0040777E" w:rsidRDefault="0040777E" w:rsidP="00D718DC"/>
    <w:sectPr w:rsidR="00407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443"/>
    <w:multiLevelType w:val="hybridMultilevel"/>
    <w:tmpl w:val="A78875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23A6"/>
    <w:multiLevelType w:val="hybridMultilevel"/>
    <w:tmpl w:val="800AA4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83763">
    <w:abstractNumId w:val="1"/>
  </w:num>
  <w:num w:numId="2" w16cid:durableId="188752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DC"/>
    <w:rsid w:val="00220E10"/>
    <w:rsid w:val="0040777E"/>
    <w:rsid w:val="004F2264"/>
    <w:rsid w:val="006E1C39"/>
    <w:rsid w:val="00767BEA"/>
    <w:rsid w:val="00C05A34"/>
    <w:rsid w:val="00C36C93"/>
    <w:rsid w:val="00C55181"/>
    <w:rsid w:val="00C67F42"/>
    <w:rsid w:val="00D718DC"/>
    <w:rsid w:val="00DF42F2"/>
    <w:rsid w:val="00E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3590"/>
  <w15:chartTrackingRefBased/>
  <w15:docId w15:val="{0B9F75A1-4370-4FA2-BE68-639271FF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DC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Rojas</dc:creator>
  <cp:keywords/>
  <dc:description/>
  <cp:lastModifiedBy>Daniela Rojas</cp:lastModifiedBy>
  <cp:revision>3</cp:revision>
  <dcterms:created xsi:type="dcterms:W3CDTF">2023-01-18T13:23:00Z</dcterms:created>
  <dcterms:modified xsi:type="dcterms:W3CDTF">2023-01-18T13:29:00Z</dcterms:modified>
</cp:coreProperties>
</file>